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36" w:rsidRPr="00437523" w:rsidRDefault="00047B36" w:rsidP="00B43B2A">
      <w:pPr>
        <w:shd w:val="clear" w:color="auto" w:fill="FFFFFF"/>
        <w:spacing w:after="0" w:line="240" w:lineRule="auto"/>
        <w:ind w:firstLine="709"/>
        <w:jc w:val="center"/>
        <w:rPr>
          <w:rFonts w:ascii="Bookman Old Style" w:eastAsia="Times New Roman" w:hAnsi="Bookman Old Style" w:cs="Times New Roman"/>
          <w:color w:val="C00000"/>
          <w:sz w:val="48"/>
          <w:szCs w:val="48"/>
          <w:lang w:eastAsia="ru-RU"/>
        </w:rPr>
      </w:pPr>
      <w:r w:rsidRPr="00437523">
        <w:rPr>
          <w:rFonts w:ascii="Bookman Old Style" w:eastAsia="Times New Roman" w:hAnsi="Bookman Old Style" w:cs="Times New Roman"/>
          <w:b/>
          <w:bCs/>
          <w:color w:val="C00000"/>
          <w:sz w:val="48"/>
          <w:szCs w:val="48"/>
          <w:lang w:eastAsia="ru-RU"/>
        </w:rPr>
        <w:t>Положительные эмоции в жизни школьника</w:t>
      </w:r>
    </w:p>
    <w:p w:rsidR="00047B36" w:rsidRDefault="00C46B9B" w:rsidP="00437523">
      <w:pPr>
        <w:shd w:val="clear" w:color="auto" w:fill="FFFFFF"/>
        <w:spacing w:after="0" w:line="240" w:lineRule="auto"/>
        <w:ind w:firstLine="709"/>
        <w:jc w:val="center"/>
        <w:rPr>
          <w:rFonts w:ascii="Times New Roman" w:eastAsia="Times New Roman" w:hAnsi="Times New Roman" w:cs="Times New Roman"/>
          <w:bCs/>
          <w:iCs/>
          <w:color w:val="111111"/>
          <w:sz w:val="28"/>
          <w:szCs w:val="28"/>
          <w:lang w:eastAsia="ru-RU"/>
        </w:rPr>
      </w:pPr>
      <w:proofErr w:type="spellStart"/>
      <w:r w:rsidRPr="00437523">
        <w:rPr>
          <w:rFonts w:ascii="Times New Roman" w:eastAsia="Times New Roman" w:hAnsi="Times New Roman" w:cs="Times New Roman"/>
          <w:b/>
          <w:bCs/>
          <w:iCs/>
          <w:color w:val="111111"/>
          <w:sz w:val="28"/>
          <w:szCs w:val="28"/>
          <w:lang w:eastAsia="ru-RU"/>
        </w:rPr>
        <w:t>Бо</w:t>
      </w:r>
      <w:bookmarkStart w:id="0" w:name="_GoBack"/>
      <w:bookmarkEnd w:id="0"/>
      <w:r w:rsidRPr="00437523">
        <w:rPr>
          <w:rFonts w:ascii="Times New Roman" w:eastAsia="Times New Roman" w:hAnsi="Times New Roman" w:cs="Times New Roman"/>
          <w:b/>
          <w:bCs/>
          <w:iCs/>
          <w:color w:val="111111"/>
          <w:sz w:val="28"/>
          <w:szCs w:val="28"/>
          <w:lang w:eastAsia="ru-RU"/>
        </w:rPr>
        <w:t>рисюк</w:t>
      </w:r>
      <w:proofErr w:type="spellEnd"/>
      <w:r w:rsidRPr="00437523">
        <w:rPr>
          <w:rFonts w:ascii="Times New Roman" w:eastAsia="Times New Roman" w:hAnsi="Times New Roman" w:cs="Times New Roman"/>
          <w:b/>
          <w:bCs/>
          <w:iCs/>
          <w:color w:val="111111"/>
          <w:sz w:val="28"/>
          <w:szCs w:val="28"/>
          <w:lang w:eastAsia="ru-RU"/>
        </w:rPr>
        <w:t xml:space="preserve"> А.С.,</w:t>
      </w:r>
      <w:r>
        <w:rPr>
          <w:rFonts w:ascii="Times New Roman" w:eastAsia="Times New Roman" w:hAnsi="Times New Roman" w:cs="Times New Roman"/>
          <w:bCs/>
          <w:iCs/>
          <w:color w:val="111111"/>
          <w:sz w:val="28"/>
          <w:szCs w:val="28"/>
          <w:lang w:eastAsia="ru-RU"/>
        </w:rPr>
        <w:t xml:space="preserve"> п</w:t>
      </w:r>
      <w:r w:rsidRPr="00C46B9B">
        <w:rPr>
          <w:rFonts w:ascii="Times New Roman" w:eastAsia="Times New Roman" w:hAnsi="Times New Roman" w:cs="Times New Roman"/>
          <w:bCs/>
          <w:iCs/>
          <w:color w:val="111111"/>
          <w:sz w:val="28"/>
          <w:szCs w:val="28"/>
          <w:lang w:eastAsia="ru-RU"/>
        </w:rPr>
        <w:t xml:space="preserve">едагог-психолог </w:t>
      </w:r>
    </w:p>
    <w:p w:rsidR="00437523" w:rsidRDefault="00437523" w:rsidP="00C46B9B">
      <w:pPr>
        <w:shd w:val="clear" w:color="auto" w:fill="FFFFFF"/>
        <w:spacing w:after="0" w:line="240" w:lineRule="auto"/>
        <w:ind w:firstLine="709"/>
        <w:jc w:val="right"/>
        <w:rPr>
          <w:rFonts w:ascii="Times New Roman" w:eastAsia="Times New Roman" w:hAnsi="Times New Roman" w:cs="Times New Roman"/>
          <w:bCs/>
          <w:iCs/>
          <w:color w:val="111111"/>
          <w:sz w:val="28"/>
          <w:szCs w:val="28"/>
          <w:lang w:eastAsia="ru-RU"/>
        </w:rPr>
      </w:pPr>
    </w:p>
    <w:p w:rsidR="00437523" w:rsidRPr="00C46B9B" w:rsidRDefault="00437523" w:rsidP="00437523">
      <w:pPr>
        <w:shd w:val="clear" w:color="auto" w:fill="FFFFFF"/>
        <w:spacing w:after="0" w:line="240" w:lineRule="auto"/>
        <w:ind w:firstLine="709"/>
        <w:jc w:val="center"/>
        <w:rPr>
          <w:rFonts w:ascii="Times New Roman" w:eastAsia="Times New Roman" w:hAnsi="Times New Roman" w:cs="Times New Roman"/>
          <w:bCs/>
          <w:iCs/>
          <w:color w:val="111111"/>
          <w:sz w:val="28"/>
          <w:szCs w:val="28"/>
          <w:lang w:eastAsia="ru-RU"/>
        </w:rPr>
      </w:pPr>
    </w:p>
    <w:p w:rsidR="00B43B2A" w:rsidRPr="00047B36" w:rsidRDefault="00205888" w:rsidP="00B43B2A">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58240" behindDoc="0" locked="0" layoutInCell="1" allowOverlap="1" wp14:anchorId="4379B21A" wp14:editId="2EB2749A">
            <wp:simplePos x="0" y="0"/>
            <wp:positionH relativeFrom="margin">
              <wp:align>left</wp:align>
            </wp:positionH>
            <wp:positionV relativeFrom="paragraph">
              <wp:posOffset>204705</wp:posOffset>
            </wp:positionV>
            <wp:extent cx="2472578" cy="1649209"/>
            <wp:effectExtent l="0" t="0" r="4445" b="8255"/>
            <wp:wrapThrough wrapText="bothSides">
              <wp:wrapPolygon edited="0">
                <wp:start x="0" y="0"/>
                <wp:lineTo x="0" y="21459"/>
                <wp:lineTo x="21472" y="21459"/>
                <wp:lineTo x="21472" y="0"/>
                <wp:lineTo x="0" y="0"/>
              </wp:wrapPolygon>
            </wp:wrapThrough>
            <wp:docPr id="1" name="Рисунок 1" descr="https://avatars.mds.yandex.net/i?id=b896dbf7c89b47a164164191a52ac456_l-533404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b896dbf7c89b47a164164191a52ac456_l-5334041-images-thumbs&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578" cy="16492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 эмоциональным состояниям человека относят:</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настроение (общее стойкое актуальное эмоциональное состояние человека, определяющее его общий тонус и активность);</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страсть (сильная, все себе подчиняющая увлеченность человека кем-либо или чем-либо);</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аффект (яркое, кратковременное эмоциональное переживание, например, горе при потере близкого человека, гнев при измене, радость при успехе);</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чувства (высшие человеческие эмоции, связанные с теми людьми, событиями, предметами, которые для данного человека являются значимыми);</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стресс (состояние сильного общего напряжения, возбуждения в трудных, необычных, экстремальных условиях).</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Эмоции могут быть положительными и отрицательными.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Положительные эмоции большинство из нас устраивают, их хочется сохранить подольше. А вот отрицательные мешают, напрягают, делают нас уязвимыми (такие как гнев, ненависть, страх, отвращение и т.п.), поэтому от них хочется избавиться. 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 </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Что у ребенка вызывает отрицательные эмоции?</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Противоречие между сильным желанием и невозможностью удовлетворить его (очень ярко проявляется у маленьких детей).</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силам).</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 xml:space="preserve">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w:t>
      </w:r>
      <w:r w:rsidRPr="00047B36">
        <w:rPr>
          <w:rFonts w:ascii="Times New Roman" w:eastAsia="Times New Roman" w:hAnsi="Times New Roman" w:cs="Times New Roman"/>
          <w:color w:val="111111"/>
          <w:sz w:val="28"/>
          <w:szCs w:val="28"/>
          <w:lang w:eastAsia="ru-RU"/>
        </w:rPr>
        <w:lastRenderedPageBreak/>
        <w:t>поддерживают), в результате формируется злоба, недоверие, поэтому так важна согласованность действий родителей и педагогов.</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Частые негативные эмоциональные состояния взрослых и отсутствие навыков контроля и саморегуляции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Использование приказов, обвинений, угроз, оскорблений вместо доверительной беседы и совместного анализа возникшей ситуации.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Как справиться с эмоциями, которые бушуют вследствие какой-то ситуации? Будь это волнение перед важным событием или неудача, или, наоборот, когда в случае чрезвычайного успеха положительные эмоции столь сильны, что начинают мешать. Поддержите своего малыша!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Поддержка ребенка в ситуациях волнения или неудачи.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Ребенок постоянно задает вопрос: “Вы любите меня?”. 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лишь когда ребенок “вел себя хорошо”, был успешен), то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Важно, что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 </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Контакт глаз</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 xml:space="preserve">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существенно важен не только для установления хорошего </w:t>
      </w:r>
      <w:r w:rsidRPr="00047B36">
        <w:rPr>
          <w:rFonts w:ascii="Times New Roman" w:eastAsia="Times New Roman" w:hAnsi="Times New Roman" w:cs="Times New Roman"/>
          <w:color w:val="111111"/>
          <w:sz w:val="28"/>
          <w:szCs w:val="28"/>
          <w:lang w:eastAsia="ru-RU"/>
        </w:rPr>
        <w:lastRenderedPageBreak/>
        <w:t>коммуникационного взаимодействия с ним, но и для удовлетворения его эмоциональных потребностей.</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Внимательнее всего слушает нас ребенок, когда мы смотрим ему в глаза.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Физический контакт</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голове, потрепать по волосам и т.п. Главное, чтобы все эти нежные прикосновения были естественны и искренни и не были демонстративны или чрезмерны.</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color w:val="111111"/>
          <w:sz w:val="28"/>
          <w:szCs w:val="28"/>
          <w:lang w:eastAsia="ru-RU"/>
        </w:rPr>
        <w:t xml:space="preserve">Бытует мнение, что ласка и нежность важны для девочек, мальчикам же "телячьи нежности" ни к чему. Это в какой-то мере справедливо по отношению к мальчикам старше 7-8 лет (но и в 8, и в 10, и в 12, и в 15 лет ребенок нуждается в физическом контакте, только его формы могут быть более сдержанными), но для полноценного развития мальчику с первых дней жизни </w:t>
      </w:r>
      <w:r w:rsidRPr="00047B36">
        <w:rPr>
          <w:rFonts w:ascii="Times New Roman" w:eastAsia="Times New Roman" w:hAnsi="Times New Roman" w:cs="Times New Roman"/>
          <w:sz w:val="28"/>
          <w:szCs w:val="28"/>
          <w:lang w:eastAsia="ru-RU"/>
        </w:rPr>
        <w:t>необходимо не меньше любви и физической ласки, чем девочкам.</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Пристальное внимание</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sz w:val="28"/>
          <w:szCs w:val="28"/>
          <w:lang w:eastAsia="ru-RU"/>
        </w:rPr>
        <w:t xml:space="preserve">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w:t>
      </w:r>
      <w:r w:rsidRPr="00047B36">
        <w:rPr>
          <w:rFonts w:ascii="Times New Roman" w:eastAsia="Times New Roman" w:hAnsi="Times New Roman" w:cs="Times New Roman"/>
          <w:color w:val="111111"/>
          <w:sz w:val="28"/>
          <w:szCs w:val="28"/>
          <w:lang w:eastAsia="ru-RU"/>
        </w:rPr>
        <w:t xml:space="preserve">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w:t>
      </w:r>
      <w:r w:rsidRPr="00047B36">
        <w:rPr>
          <w:rFonts w:ascii="Times New Roman" w:eastAsia="Times New Roman" w:hAnsi="Times New Roman" w:cs="Times New Roman"/>
          <w:color w:val="111111"/>
          <w:sz w:val="28"/>
          <w:szCs w:val="28"/>
          <w:lang w:eastAsia="ru-RU"/>
        </w:rPr>
        <w:lastRenderedPageBreak/>
        <w:t>отсутствует чувство безопасности и тем самым нарушается его эмоциональное развитие.</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Это может быть совместная игра, поход, интимная беседа.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Если мы проявляем пристальное внимание к маленькому ребенку, то он приобретает способность и потребность делится со взрослым своими переживаниями, делает это естественно, даже переживая кризисные периоды в своей жизни.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Саморегуляция</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sz w:val="28"/>
          <w:szCs w:val="28"/>
          <w:lang w:eastAsia="ru-RU"/>
        </w:rPr>
        <w:t>Мы уже говорили о том, что ребенок может “заразиться” отрицательными эмоциями взрослого</w:t>
      </w:r>
      <w:r w:rsidRPr="00047B36">
        <w:rPr>
          <w:rFonts w:ascii="Times New Roman" w:eastAsia="Times New Roman" w:hAnsi="Times New Roman" w:cs="Times New Roman"/>
          <w:color w:val="111111"/>
          <w:sz w:val="28"/>
          <w:szCs w:val="28"/>
          <w:lang w:eastAsia="ru-RU"/>
        </w:rPr>
        <w:t>, поэтому важно научиться управлять своим эмоциональным состоянием и научить этому ребенка.</w:t>
      </w:r>
    </w:p>
    <w:p w:rsidR="0093304E" w:rsidRPr="00B43B2A" w:rsidRDefault="0093304E" w:rsidP="00B43B2A">
      <w:pPr>
        <w:spacing w:after="0" w:line="240" w:lineRule="auto"/>
        <w:ind w:firstLine="709"/>
        <w:jc w:val="both"/>
        <w:rPr>
          <w:rFonts w:ascii="Times New Roman" w:hAnsi="Times New Roman" w:cs="Times New Roman"/>
          <w:sz w:val="28"/>
          <w:szCs w:val="28"/>
        </w:rPr>
      </w:pPr>
    </w:p>
    <w:sectPr w:rsidR="0093304E" w:rsidRPr="00B4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4933"/>
    <w:multiLevelType w:val="multilevel"/>
    <w:tmpl w:val="B7A4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D6E1E"/>
    <w:multiLevelType w:val="multilevel"/>
    <w:tmpl w:val="7440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36"/>
    <w:rsid w:val="00047B36"/>
    <w:rsid w:val="00205888"/>
    <w:rsid w:val="00437523"/>
    <w:rsid w:val="0093304E"/>
    <w:rsid w:val="00B43B2A"/>
    <w:rsid w:val="00C4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2</cp:revision>
  <dcterms:created xsi:type="dcterms:W3CDTF">2022-03-29T08:08:00Z</dcterms:created>
  <dcterms:modified xsi:type="dcterms:W3CDTF">2022-03-29T08:08:00Z</dcterms:modified>
</cp:coreProperties>
</file>